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4BC42D72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  <w:r w:rsidR="0024135C">
              <w:rPr>
                <w:rFonts w:ascii="Cambria" w:hAnsi="Cambria"/>
                <w:b/>
                <w:color w:val="403152"/>
              </w:rPr>
              <w:t>, Isabel Herrera Montano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6320209F" w:rsidR="00774D41" w:rsidRPr="00774D41" w:rsidRDefault="00F96D95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 w:rsidRPr="009E580D">
              <w:rPr>
                <w:rFonts w:ascii="Cambria" w:hAnsi="Cambria"/>
                <w:b/>
                <w:color w:val="403152"/>
              </w:rPr>
              <w:t>Estudio de</w:t>
            </w:r>
            <w:r w:rsidR="001B2B48">
              <w:rPr>
                <w:rFonts w:ascii="Cambria" w:hAnsi="Cambria"/>
                <w:b/>
                <w:color w:val="403152"/>
              </w:rPr>
              <w:t xml:space="preserve"> bases de datos existentes para la detección de </w:t>
            </w:r>
            <w:proofErr w:type="spellStart"/>
            <w:r w:rsidR="001B2B48">
              <w:rPr>
                <w:rFonts w:ascii="Cambria" w:hAnsi="Cambria"/>
                <w:b/>
                <w:color w:val="403152"/>
              </w:rPr>
              <w:t>Insiders</w:t>
            </w:r>
            <w:proofErr w:type="spellEnd"/>
            <w:r w:rsidR="001B2B48">
              <w:rPr>
                <w:rFonts w:ascii="Cambria" w:hAnsi="Cambria"/>
                <w:b/>
                <w:color w:val="403152"/>
              </w:rPr>
              <w:t xml:space="preserve"> y uso de</w:t>
            </w:r>
            <w:r w:rsidR="00D60BC7">
              <w:rPr>
                <w:rFonts w:ascii="Cambria" w:hAnsi="Cambria"/>
                <w:b/>
                <w:color w:val="403152"/>
              </w:rPr>
              <w:t xml:space="preserve"> Inteligencia Artificial Generativa para </w:t>
            </w:r>
            <w:r w:rsidR="001B2B48">
              <w:rPr>
                <w:rFonts w:ascii="Cambria" w:hAnsi="Cambria"/>
                <w:b/>
                <w:color w:val="403152"/>
              </w:rPr>
              <w:t>la generación de</w:t>
            </w:r>
            <w:r w:rsidR="00D60BC7">
              <w:rPr>
                <w:rFonts w:ascii="Cambria" w:hAnsi="Cambria"/>
                <w:b/>
                <w:color w:val="403152"/>
              </w:rPr>
              <w:t xml:space="preserve"> datos </w:t>
            </w:r>
            <w:r w:rsidR="001B2B48">
              <w:rPr>
                <w:rFonts w:ascii="Cambria" w:hAnsi="Cambria"/>
                <w:b/>
                <w:color w:val="403152"/>
              </w:rPr>
              <w:t>en este campo</w:t>
            </w:r>
            <w:r w:rsidR="00874318">
              <w:rPr>
                <w:rFonts w:ascii="Cambria" w:hAnsi="Cambria"/>
                <w:b/>
                <w:color w:val="403152"/>
                <w:lang w:val="es-ES_tradnl"/>
              </w:rPr>
              <w:t>.</w:t>
            </w:r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7E67D7C" w14:textId="0C2E3FF5" w:rsidR="00A60889" w:rsidRDefault="00F96D95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El término “</w:t>
            </w:r>
            <w:proofErr w:type="spellStart"/>
            <w:r>
              <w:rPr>
                <w:rFonts w:ascii="Cambria" w:hAnsi="Cambria"/>
                <w:bCs/>
                <w:color w:val="403152"/>
              </w:rPr>
              <w:t>insiders</w:t>
            </w:r>
            <w:proofErr w:type="spellEnd"/>
            <w:r>
              <w:rPr>
                <w:rFonts w:ascii="Cambria" w:hAnsi="Cambria"/>
                <w:bCs/>
                <w:color w:val="403152"/>
              </w:rPr>
              <w:t>” se refiere a personas con permiso de acceso a la información confidencial</w:t>
            </w:r>
            <w:r w:rsidR="00A60889">
              <w:rPr>
                <w:rFonts w:ascii="Cambria" w:hAnsi="Cambria"/>
                <w:bCs/>
                <w:color w:val="403152"/>
              </w:rPr>
              <w:t>,</w:t>
            </w:r>
            <w:r>
              <w:rPr>
                <w:rFonts w:ascii="Cambria" w:hAnsi="Cambria"/>
                <w:bCs/>
                <w:color w:val="403152"/>
              </w:rPr>
              <w:t xml:space="preserve"> </w:t>
            </w:r>
            <w:r w:rsidR="00935B70">
              <w:rPr>
                <w:rFonts w:ascii="Cambria" w:hAnsi="Cambria"/>
                <w:bCs/>
                <w:color w:val="403152"/>
              </w:rPr>
              <w:t xml:space="preserve">que </w:t>
            </w:r>
            <w:r w:rsidR="00F87759">
              <w:rPr>
                <w:rFonts w:ascii="Cambria" w:hAnsi="Cambria"/>
                <w:bCs/>
                <w:color w:val="403152"/>
              </w:rPr>
              <w:t>pueden representar una amenaza a la seguridad de la</w:t>
            </w:r>
            <w:r w:rsidR="00935B70">
              <w:rPr>
                <w:rFonts w:ascii="Cambria" w:hAnsi="Cambria"/>
                <w:bCs/>
                <w:color w:val="403152"/>
              </w:rPr>
              <w:t xml:space="preserve"> información, ya se</w:t>
            </w:r>
            <w:r w:rsidR="00A60889">
              <w:rPr>
                <w:rFonts w:ascii="Cambria" w:hAnsi="Cambria"/>
                <w:bCs/>
                <w:color w:val="403152"/>
              </w:rPr>
              <w:t>a de forma</w:t>
            </w:r>
            <w:r w:rsidR="00935B70">
              <w:rPr>
                <w:rFonts w:ascii="Cambria" w:hAnsi="Cambria"/>
                <w:bCs/>
                <w:color w:val="403152"/>
              </w:rPr>
              <w:t xml:space="preserve"> intencionada o no. </w:t>
            </w:r>
            <w:r w:rsidR="001B2B48">
              <w:rPr>
                <w:rFonts w:ascii="Cambria" w:hAnsi="Cambria"/>
                <w:bCs/>
                <w:color w:val="403152"/>
              </w:rPr>
              <w:t>Actualmente, es muy difícil obtener datos de este tipo de incidencias en ciberseguridad, debido a que generalmente se trata de información confidencial y a la intrusividad que supone la vigilancia constante de las acciones de cada empleado con acceso a la información confidencial</w:t>
            </w:r>
            <w:r w:rsidR="00A60889">
              <w:rPr>
                <w:rFonts w:ascii="Cambria" w:hAnsi="Cambria"/>
                <w:bCs/>
                <w:color w:val="403152"/>
              </w:rPr>
              <w:t xml:space="preserve">. </w:t>
            </w:r>
          </w:p>
          <w:p w14:paraId="03F04B83" w14:textId="52E7B57E" w:rsidR="00874318" w:rsidRDefault="00A60889" w:rsidP="00691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El ob</w:t>
            </w:r>
            <w:r w:rsidR="00E21C06">
              <w:rPr>
                <w:rFonts w:ascii="Cambria" w:hAnsi="Cambria"/>
                <w:bCs/>
                <w:color w:val="403152"/>
              </w:rPr>
              <w:t xml:space="preserve">jetivo principal de este Trabajo </w:t>
            </w:r>
            <w:proofErr w:type="spellStart"/>
            <w:r w:rsidR="00E21C06">
              <w:rPr>
                <w:rFonts w:ascii="Cambria" w:hAnsi="Cambria"/>
                <w:bCs/>
                <w:color w:val="403152"/>
              </w:rPr>
              <w:t>Finde</w:t>
            </w:r>
            <w:proofErr w:type="spellEnd"/>
            <w:r w:rsidR="00E21C06">
              <w:rPr>
                <w:rFonts w:ascii="Cambria" w:hAnsi="Cambria"/>
                <w:bCs/>
                <w:color w:val="403152"/>
              </w:rPr>
              <w:t xml:space="preserve"> Grado</w:t>
            </w:r>
            <w:r>
              <w:rPr>
                <w:rFonts w:ascii="Cambria" w:hAnsi="Cambria"/>
                <w:bCs/>
                <w:color w:val="403152"/>
              </w:rPr>
              <w:t xml:space="preserve"> </w:t>
            </w:r>
            <w:r w:rsidR="00F87759">
              <w:rPr>
                <w:rFonts w:ascii="Cambria" w:hAnsi="Cambria"/>
                <w:bCs/>
                <w:color w:val="403152"/>
              </w:rPr>
              <w:t xml:space="preserve">está enfocado en cómo la Inteligencia Artificial Generativa </w:t>
            </w:r>
            <w:r w:rsidR="00E21C06">
              <w:rPr>
                <w:rFonts w:ascii="Cambria" w:hAnsi="Cambria"/>
                <w:bCs/>
                <w:color w:val="403152"/>
              </w:rPr>
              <w:t xml:space="preserve">(IAG) </w:t>
            </w:r>
            <w:r w:rsidR="00F87759">
              <w:rPr>
                <w:rFonts w:ascii="Cambria" w:hAnsi="Cambria"/>
                <w:bCs/>
                <w:color w:val="403152"/>
              </w:rPr>
              <w:t xml:space="preserve">puede crear escenarios de ataques internos realistas o perfiles de comportamiento basados en patrones de bases de datos existentes para el entrenamiento de modelos de detección de </w:t>
            </w:r>
            <w:proofErr w:type="spellStart"/>
            <w:r w:rsidR="00F87759">
              <w:rPr>
                <w:rFonts w:ascii="Cambria" w:hAnsi="Cambria"/>
                <w:bCs/>
                <w:color w:val="403152"/>
              </w:rPr>
              <w:t>insiders</w:t>
            </w:r>
            <w:proofErr w:type="spellEnd"/>
            <w:r w:rsidR="00F87759">
              <w:rPr>
                <w:rFonts w:ascii="Cambria" w:hAnsi="Cambria"/>
                <w:bCs/>
                <w:color w:val="403152"/>
              </w:rPr>
              <w:t xml:space="preserve">. </w:t>
            </w:r>
          </w:p>
          <w:p w14:paraId="7C0F44F8" w14:textId="181C60D0" w:rsidR="00691BE0" w:rsidRPr="00691BE0" w:rsidRDefault="00691BE0" w:rsidP="003202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473B9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4CF877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88D40A3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DF5ADF1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51ED2CA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A8959DC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David González Ortega</w:t>
            </w:r>
          </w:p>
          <w:p w14:paraId="70203924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bookmarkStart w:id="0" w:name="_GoBack"/>
      <w:bookmarkEnd w:id="0"/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AAFD2" w14:textId="77777777" w:rsidR="00F614D0" w:rsidRDefault="00F614D0" w:rsidP="00C76F65">
      <w:pPr>
        <w:spacing w:after="0" w:line="240" w:lineRule="auto"/>
      </w:pPr>
      <w:r>
        <w:separator/>
      </w:r>
    </w:p>
  </w:endnote>
  <w:endnote w:type="continuationSeparator" w:id="0">
    <w:p w14:paraId="73D17C6B" w14:textId="77777777" w:rsidR="00F614D0" w:rsidRDefault="00F614D0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EB1F1" w14:textId="77777777" w:rsidR="00F614D0" w:rsidRDefault="00F614D0" w:rsidP="00C76F65">
      <w:pPr>
        <w:spacing w:after="0" w:line="240" w:lineRule="auto"/>
      </w:pPr>
      <w:r>
        <w:separator/>
      </w:r>
    </w:p>
  </w:footnote>
  <w:footnote w:type="continuationSeparator" w:id="0">
    <w:p w14:paraId="271C0056" w14:textId="77777777" w:rsidR="00F614D0" w:rsidRDefault="00F614D0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F614D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70BA0149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E21C06" w:rsidRPr="00E21C06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70BA0149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E21C06" w:rsidRPr="00E21C06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F5DEB"/>
    <w:rsid w:val="00113BDA"/>
    <w:rsid w:val="001151B1"/>
    <w:rsid w:val="0012070B"/>
    <w:rsid w:val="00125C45"/>
    <w:rsid w:val="00134502"/>
    <w:rsid w:val="0015710B"/>
    <w:rsid w:val="0016308F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91431"/>
    <w:rsid w:val="005A0113"/>
    <w:rsid w:val="005A37DC"/>
    <w:rsid w:val="005A7752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84608E"/>
    <w:rsid w:val="008557BA"/>
    <w:rsid w:val="00857F87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D3A36"/>
    <w:rsid w:val="00CF1D55"/>
    <w:rsid w:val="00CF3B46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40DA"/>
    <w:rsid w:val="00DB0330"/>
    <w:rsid w:val="00DB094E"/>
    <w:rsid w:val="00DC3073"/>
    <w:rsid w:val="00E20FEE"/>
    <w:rsid w:val="00E21C06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4281F"/>
    <w:rsid w:val="00F614D0"/>
    <w:rsid w:val="00F87759"/>
    <w:rsid w:val="00F9290A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28D92-4CD1-4C77-9747-FCC52182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6</cp:revision>
  <cp:lastPrinted>2010-05-24T15:16:00Z</cp:lastPrinted>
  <dcterms:created xsi:type="dcterms:W3CDTF">2024-09-02T14:17:00Z</dcterms:created>
  <dcterms:modified xsi:type="dcterms:W3CDTF">2024-10-02T14:00:00Z</dcterms:modified>
</cp:coreProperties>
</file>